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87" w:rsidRPr="00B16541" w:rsidRDefault="00583F87" w:rsidP="00B16541">
      <w:pPr>
        <w:widowControl w:val="0"/>
        <w:suppressAutoHyphens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94265" w:rsidRPr="00594265" w:rsidRDefault="00594265" w:rsidP="0059426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265">
        <w:rPr>
          <w:rFonts w:ascii="Times New Roman" w:hAnsi="Times New Roman" w:cs="Times New Roman"/>
          <w:b/>
          <w:color w:val="262626"/>
          <w:sz w:val="28"/>
          <w:szCs w:val="28"/>
        </w:rPr>
        <w:t>Адаптированная рабочая программа</w:t>
      </w:r>
    </w:p>
    <w:p w:rsidR="00594265" w:rsidRPr="00594265" w:rsidRDefault="00594265" w:rsidP="0059426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26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594265" w:rsidRPr="00594265" w:rsidRDefault="00594265" w:rsidP="0059426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265">
        <w:rPr>
          <w:rFonts w:ascii="Times New Roman" w:hAnsi="Times New Roman" w:cs="Times New Roman"/>
          <w:b/>
          <w:color w:val="262626"/>
          <w:sz w:val="28"/>
          <w:szCs w:val="28"/>
        </w:rPr>
        <w:t>«Окская средняя школа»</w:t>
      </w:r>
    </w:p>
    <w:p w:rsidR="00594265" w:rsidRPr="00594265" w:rsidRDefault="00594265" w:rsidP="0059426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26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- Рязанский</w:t>
      </w:r>
    </w:p>
    <w:p w:rsidR="00594265" w:rsidRPr="00594265" w:rsidRDefault="00594265" w:rsidP="0059426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594265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муниципальный район Рязанской области</w:t>
      </w:r>
    </w:p>
    <w:p w:rsidR="00594265" w:rsidRPr="00594265" w:rsidRDefault="00467812" w:rsidP="00594265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по иностранному языку, 3 класс</w:t>
      </w:r>
    </w:p>
    <w:p w:rsidR="00594265" w:rsidRDefault="00594265" w:rsidP="00594265">
      <w:pPr>
        <w:jc w:val="both"/>
        <w:rPr>
          <w:b/>
          <w:sz w:val="20"/>
          <w:szCs w:val="20"/>
        </w:rPr>
      </w:pPr>
    </w:p>
    <w:p w:rsidR="00310284" w:rsidRPr="00B16541" w:rsidRDefault="00310284" w:rsidP="0059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284" w:rsidRPr="00467812" w:rsidRDefault="00594265" w:rsidP="004678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467812">
        <w:rPr>
          <w:color w:val="000000"/>
        </w:rPr>
        <w:t>Адаптированная р</w:t>
      </w:r>
      <w:r w:rsidR="00434101" w:rsidRPr="00467812">
        <w:rPr>
          <w:color w:val="000000"/>
        </w:rPr>
        <w:t xml:space="preserve">абочая программа по английскому языку для ученика 3 класса  </w:t>
      </w:r>
      <w:r w:rsidRPr="00467812">
        <w:rPr>
          <w:color w:val="000000"/>
        </w:rPr>
        <w:t>для индивидуального обучения на дому учащихся с ЗПР (7.2)</w:t>
      </w:r>
      <w:r w:rsidR="00434101" w:rsidRPr="00467812">
        <w:rPr>
          <w:color w:val="000000"/>
        </w:rPr>
        <w:t xml:space="preserve"> по основным общеобразовательным программам, </w:t>
      </w:r>
      <w:r w:rsidR="00310284" w:rsidRPr="00467812">
        <w:rPr>
          <w:rFonts w:eastAsia="SimSun"/>
          <w:kern w:val="1"/>
          <w:lang w:eastAsia="hi-IN" w:bidi="hi-IN"/>
        </w:rPr>
        <w:t>составлена на основе авторской программы по ан</w:t>
      </w:r>
      <w:r w:rsidR="00B16541" w:rsidRPr="00467812">
        <w:rPr>
          <w:rFonts w:eastAsia="SimSun"/>
          <w:kern w:val="1"/>
          <w:lang w:eastAsia="hi-IN" w:bidi="hi-IN"/>
        </w:rPr>
        <w:t xml:space="preserve">глийскому языку </w:t>
      </w:r>
      <w:r w:rsidR="00B16541" w:rsidRPr="00467812">
        <w:t xml:space="preserve"> к УМК «</w:t>
      </w:r>
      <w:proofErr w:type="spellStart"/>
      <w:r w:rsidR="00B16541" w:rsidRPr="00467812">
        <w:t>Rainbow</w:t>
      </w:r>
      <w:proofErr w:type="spellEnd"/>
      <w:r w:rsidR="00B16541" w:rsidRPr="00467812">
        <w:t xml:space="preserve"> </w:t>
      </w:r>
      <w:proofErr w:type="spellStart"/>
      <w:r w:rsidR="00B16541" w:rsidRPr="00467812">
        <w:t>English</w:t>
      </w:r>
      <w:proofErr w:type="spellEnd"/>
      <w:r w:rsidR="00B16541" w:rsidRPr="00467812">
        <w:t>» авторов О. В. Афанасьевой, И. В. Михеевой, Н. В. Языковой, Е. А. Колесниковой «Программа для общеобразовательных учреждений.</w:t>
      </w:r>
      <w:proofErr w:type="gramEnd"/>
      <w:r w:rsidR="00B16541" w:rsidRPr="00467812">
        <w:t xml:space="preserve"> Серия “</w:t>
      </w:r>
      <w:proofErr w:type="spellStart"/>
      <w:r w:rsidR="00B16541" w:rsidRPr="00467812">
        <w:t>Rainbow</w:t>
      </w:r>
      <w:proofErr w:type="spellEnd"/>
      <w:r w:rsidR="00B16541" w:rsidRPr="00467812">
        <w:t xml:space="preserve"> </w:t>
      </w:r>
      <w:proofErr w:type="spellStart"/>
      <w:r w:rsidR="00B16541" w:rsidRPr="00467812">
        <w:t>English</w:t>
      </w:r>
      <w:proofErr w:type="spellEnd"/>
      <w:r w:rsidR="00B16541" w:rsidRPr="00467812">
        <w:t>”.</w:t>
      </w:r>
      <w:r w:rsidR="00434101" w:rsidRPr="00467812">
        <w:t xml:space="preserve"> </w:t>
      </w:r>
      <w:r w:rsidR="002602D6" w:rsidRPr="00467812">
        <w:t>«Английский язык» (2-4 классы)</w:t>
      </w:r>
      <w:r w:rsidR="00434101" w:rsidRPr="00467812">
        <w:rPr>
          <w:rFonts w:eastAsia="SimSun"/>
          <w:kern w:val="1"/>
          <w:lang w:eastAsia="hi-IN" w:bidi="hi-IN"/>
        </w:rPr>
        <w:t xml:space="preserve">, с учётом </w:t>
      </w:r>
      <w:r w:rsidR="00434101" w:rsidRPr="00467812">
        <w:rPr>
          <w:color w:val="000000"/>
        </w:rPr>
        <w:t>адаптированной рабочей программы учебного предмета «Английский язык» для начальной школы.</w:t>
      </w:r>
    </w:p>
    <w:p w:rsidR="00310284" w:rsidRPr="00467812" w:rsidRDefault="00310284" w:rsidP="004678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Количество часов в неделю-1</w:t>
      </w:r>
      <w:r w:rsidR="00686093"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занятие</w:t>
      </w:r>
    </w:p>
    <w:p w:rsidR="00686093" w:rsidRPr="00467812" w:rsidRDefault="00686093" w:rsidP="0046781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Количество часов в год</w:t>
      </w:r>
      <w:r w:rsidR="002602D6"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="002602D6"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 занятия</w:t>
      </w:r>
      <w:r w:rsidR="002602D6" w:rsidRPr="004678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10284" w:rsidRPr="00467812" w:rsidRDefault="00310284" w:rsidP="004678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07A" w:rsidRPr="00467812" w:rsidRDefault="00310284" w:rsidP="004678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81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</w:t>
      </w:r>
      <w:r w:rsidR="008F5A4E" w:rsidRPr="004678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4678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B730A" w:rsidRPr="004678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ПРОГРАММЫ</w:t>
      </w:r>
    </w:p>
    <w:p w:rsidR="00C06A4F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6A4F"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учебно-методическим комплексам “</w:t>
      </w:r>
      <w:proofErr w:type="spellStart"/>
      <w:r w:rsidR="00C06A4F"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="00C06A4F"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призвана обеспечить достижение следующих личностных, </w:t>
      </w:r>
      <w:proofErr w:type="spellStart"/>
      <w:r w:rsidR="00C06A4F"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C06A4F"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</w:t>
      </w: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467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467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RainbowEnglish</w:t>
      </w:r>
      <w:proofErr w:type="spell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способствует достижению </w:t>
      </w:r>
      <w:proofErr w:type="spell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Предметные результаты</w:t>
      </w:r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C06A4F" w:rsidRPr="00467812" w:rsidRDefault="00C06A4F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3 класса смогут демонстрировать следующие результаты в освоении иностранного языка.</w:t>
      </w:r>
    </w:p>
    <w:p w:rsidR="003B730A" w:rsidRPr="00467812" w:rsidRDefault="003B730A" w:rsidP="00467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4678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предметными результатами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3B730A" w:rsidRPr="00467812" w:rsidRDefault="002602D6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B730A"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Говорение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говорению в 3 классе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Научиться вести элементарный диалог, рассказывать о себе, описывать картинку, характеризовать персонаж рассказа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небольшое описание предмета, картинки, персонажа (с опорой на предлагаемый образец);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друге;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излагать содержание прочитанного текста;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время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говорить о том, что хорошо, а что плохо;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выполняемую деятельность;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уточнять цветовые характеристики предметов и животных, составлять их краткие описания;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говорить о физическом состоянии человека;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предметам, людям и животным;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времена года.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Аудирование</w:t>
      </w:r>
      <w:proofErr w:type="spellEnd"/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обучения </w:t>
      </w:r>
      <w:proofErr w:type="spellStart"/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аудированию</w:t>
      </w:r>
      <w:proofErr w:type="spellEnd"/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3 классе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зрительные опоры при восприятии на слух текстов, содержащих незнакомые слова.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Чтение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чтению в 3 классе.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графический образ английского слова с его звуковым образом;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необходимую информацию в процессе чтения.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Письмо и письменная речь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письменной речи в 3 классе.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писать небольшие тексты с опорой на образец.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восстанавливать графический образ букв, слов;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заполнять пропуски в предложениях;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ответы на вопросы/вопросы к ответам;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составлять из данных слов предложения;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выписывать из теста слова, словосочетания и предложения;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письменно фиксировать 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запрашиваемую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из текстов для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Графика, каллиграфия, орфография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орфографии в 3 классе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Научиться писать все буквы английского алфавита и наиболее употребительные слова.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 устанавливать звукобуквенные соответствия;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английским алфавитом, знать последовательность букв в нем;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списывать текст;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буквы от знаков транскрипции; вычленять значок апострофа;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анализировать буквосочетания английского языка;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слова в соответствии с изученными правилами чтения;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орфографически наиболее употребительные слова (активный словарь).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Фонетическая сторона речи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фонетике в 3 классе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Сформировать элементарные навыки произнесения всех звуков и сочетаний звуков английского языка.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оформлять звуки интонационно.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слова с заданным звуком;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вычленять дифтонги;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ритмико-интонационные особенности предложений (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побудительное, общий и специальные вопросы);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членить предложения на смысловые группы и интонационно оформлять их;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коммуникативные типы предложений по интонации;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изучаемые слова с их транскрипционным изображением.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сторона речи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лексике в 3 классе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Научиться употреблять в речи лексические единицы, обслуживающие ситуации общения в рамках тематики начальной школы.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тематики 3 класса школы, в соответствии с коммуникативной задачей;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простые словосочетания устойчивого характера (</w:t>
      </w:r>
      <w:proofErr w:type="spellStart"/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cinema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weekend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научатся различать способы словообразования в современном английском языке, как аффиксация (образование существительных при помощи суффикса 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обозначения лиц определенной профессии или занятости 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опираться на языковую догадку в процессе чтения и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соединять слова по смыслу, образуя словосочетания;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словосочетаниями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(t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go to school, to go to the cinema at the weekend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репликами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клише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(Thanks for..., You are welcome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оценочной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лексикой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(nice, wonderful, very well, not very well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etc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 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tall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thick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чатся употреблению предлогов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случаи существенных различий употребления предлогов в однотипных конструкциях изучаемого и родного языков специально тренируются (в понедельник, ... 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Monday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...; в 3, ... часа 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3, ...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грамматике в 3 классе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Научиться выражать свои коммуникативные намерения, используя знакомые грамматические средства английского языка.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формы имен существительных в т. ч способы образования множественного числа таких существительных, как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mouse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goose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cleverest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clever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-узнавать глагольные формы и их использовать в грамматическом времени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узнавать и использовать в речи модальный глагол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отрицательную форму;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узнавать и использовать в речи инфинитив (неопределенная форма глагола), случаи его использования с частицей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без нее (I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четко представлять порядок слов в утвердительных, отрицательных и вопросительных предложениях в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основные коммуникативные типы предложений (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побудительное, вопросительное), соблюдая правильный порядок слов;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вопросительными словами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продуктивных видах речевой деятельности (говорении и письме);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отрицательными предложениями;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сказуемыми разного типа — а) простым глагольным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reads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б) составным именным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pupil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is ten.);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глагольным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(I can swim. I like to swim);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оперировать в речи безличными предложениями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 формы единственного и множественного числа существительных, включая случаи man — men, woman — women, mouse — mice, fish — fish,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sheep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sheep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goose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geese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притяжательный падеж имен существительных;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прилагательные в положительной, сравнительной и превосходной 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степенях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сравнения, включая и супплетивные формы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worse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worst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выражать коммуникативные намерения с использованием грамматических форм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правильные и неправильные глаголы) 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борота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конструкции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конструкции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модальных глаголов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вспомогательные глаголы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построения необходимых вопросительных, отрицательных конструкций;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- </w:t>
      </w:r>
      <w:proofErr w:type="gram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</w:t>
      </w:r>
      <w:proofErr w:type="gram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наречиями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(always, often, sometimes, never, usually, yesterday, tomorrow),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(very, well, badly, much, little);</w:t>
      </w:r>
    </w:p>
    <w:p w:rsidR="00AA1BD3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 получит возможность научиться: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behind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front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into</w:t>
      </w:r>
      <w:proofErr w:type="spellEnd"/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B730A" w:rsidRPr="00467812" w:rsidRDefault="003B730A" w:rsidP="004678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личные, указательные, притяжательные и некоторые неопределенные местоимения.</w:t>
      </w: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1BD3" w:rsidRPr="00C06A4F" w:rsidRDefault="00AA1BD3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30A" w:rsidRPr="00467812" w:rsidRDefault="00340580" w:rsidP="003B7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 КУРСА (34 ЗАНЯТИЯ</w:t>
      </w:r>
      <w:r w:rsidR="003B730A"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3B730A" w:rsidRPr="00467812" w:rsidRDefault="00340580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 </w:t>
      </w:r>
      <w:r w:rsidR="003B730A"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включает следующие компоненты: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сферы общения (темы, ситуации, тексты);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навыки и умения коммуникативной компетенции: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речевая компетенция (умения </w:t>
      </w:r>
      <w:proofErr w:type="spellStart"/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чтения, говорения, письменной речи на начальном уровне);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учебно-познавательная компетенция (общие и специальные учебные навыки, приемы учебной работы);</w:t>
      </w:r>
    </w:p>
    <w:p w:rsidR="003B730A" w:rsidRPr="00467812" w:rsidRDefault="003B730A" w:rsidP="003B7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компенсаторная компетенция (знание приемов компенсации и компенсаторные умения).</w:t>
      </w:r>
    </w:p>
    <w:p w:rsidR="0058707A" w:rsidRPr="00467812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580" w:rsidRPr="00467812" w:rsidRDefault="00340580" w:rsidP="003405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2968" w:type="dxa"/>
        <w:tblInd w:w="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6"/>
        <w:gridCol w:w="7674"/>
        <w:gridCol w:w="1718"/>
      </w:tblGrid>
      <w:tr w:rsidR="00340580" w:rsidRPr="00467812" w:rsidTr="00340580">
        <w:tc>
          <w:tcPr>
            <w:tcW w:w="357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767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7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40580" w:rsidRPr="00467812" w:rsidTr="00340580">
        <w:trPr>
          <w:trHeight w:val="525"/>
        </w:trPr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Знакомство, основные элементы речевого этикета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Политкорректность при характеристике людей, предметов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явлений .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Я и моя семья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Семейные увлечения. Возраст членов семьи. Что мы делаем хорошо, плохо, не умеем делать. День рождения и подарки.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Выходные дни.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 Мир вокруг нас. Природа. Времена года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Мир увлечений, досуг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игры в разные дни недели и времена года.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Городские здания, дом, жилище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комната. Предметы сервировки стола.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Загородный дом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6. Школа, каникулы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Школьный день. Школьные друзья. Настоящий друг. Предметы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школьного обихода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Человек и его мир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человека. Физические характеристики человека. Адрес,</w:t>
            </w:r>
          </w:p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телефон. Профессиональная деятельность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40580" w:rsidRPr="00467812" w:rsidTr="00340580">
        <w:tc>
          <w:tcPr>
            <w:tcW w:w="357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 Города и страны. Страны изучаемого языка. Родная страна</w:t>
            </w:r>
          </w:p>
        </w:tc>
        <w:tc>
          <w:tcPr>
            <w:tcW w:w="7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</w:t>
            </w:r>
          </w:p>
        </w:tc>
        <w:tc>
          <w:tcPr>
            <w:tcW w:w="17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340580" w:rsidRPr="00467812" w:rsidRDefault="00340580" w:rsidP="00340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0580" w:rsidRPr="00467812" w:rsidRDefault="00340580" w:rsidP="00340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0580" w:rsidRPr="00467812" w:rsidRDefault="00340580" w:rsidP="00340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0580" w:rsidRPr="00467812" w:rsidRDefault="002602D6" w:rsidP="003405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AA1BD3"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Учебно-тематическое</w:t>
      </w:r>
      <w:r w:rsidR="00340580"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</w:t>
      </w:r>
      <w:r w:rsidR="00AA1BD3" w:rsidRPr="00467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ирование</w:t>
      </w:r>
    </w:p>
    <w:tbl>
      <w:tblPr>
        <w:tblW w:w="9570" w:type="dxa"/>
        <w:tblInd w:w="21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9"/>
        <w:gridCol w:w="4140"/>
        <w:gridCol w:w="1697"/>
        <w:gridCol w:w="1814"/>
      </w:tblGrid>
      <w:tr w:rsidR="00340580" w:rsidRPr="00467812" w:rsidTr="00C06A4F"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340580" w:rsidRPr="00467812" w:rsidTr="00C06A4F"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мы видим и что у нас есть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340580" w:rsidRPr="00467812" w:rsidTr="00C06A4F"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мы любим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340580" w:rsidRPr="00467812" w:rsidTr="00C06A4F"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Какого цвета?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40580" w:rsidRPr="00467812" w:rsidTr="00C06A4F"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Сколько?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340580" w:rsidRPr="00467812" w:rsidTr="00C06A4F">
        <w:trPr>
          <w:trHeight w:val="345"/>
        </w:trPr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днем рождения!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340580" w:rsidRPr="00467812" w:rsidTr="00C06A4F"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340580" w:rsidRPr="00467812" w:rsidTr="00C06A4F">
        <w:trPr>
          <w:trHeight w:val="210"/>
        </w:trPr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340580" w:rsidRPr="00467812" w:rsidTr="00C06A4F">
        <w:trPr>
          <w:trHeight w:val="210"/>
        </w:trPr>
        <w:tc>
          <w:tcPr>
            <w:tcW w:w="1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апрель-май</w:t>
            </w:r>
          </w:p>
        </w:tc>
      </w:tr>
      <w:tr w:rsidR="00340580" w:rsidRPr="00467812" w:rsidTr="00C06A4F">
        <w:trPr>
          <w:trHeight w:val="195"/>
        </w:trPr>
        <w:tc>
          <w:tcPr>
            <w:tcW w:w="6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AA1BD3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7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580" w:rsidRPr="00467812" w:rsidRDefault="00340580" w:rsidP="003405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8707A" w:rsidRPr="00467812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730A" w:rsidRPr="00C06A4F" w:rsidRDefault="003B730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B730A" w:rsidRPr="00C06A4F" w:rsidRDefault="003B730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07A" w:rsidRPr="00C06A4F" w:rsidRDefault="0058707A" w:rsidP="003102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284" w:rsidRPr="00C06A4F" w:rsidRDefault="00310284" w:rsidP="00AA1BD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6A4F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310284" w:rsidRPr="00C06A4F" w:rsidRDefault="00310284" w:rsidP="00310284">
      <w:pPr>
        <w:rPr>
          <w:sz w:val="28"/>
          <w:szCs w:val="28"/>
        </w:rPr>
      </w:pPr>
    </w:p>
    <w:p w:rsidR="00310284" w:rsidRPr="00DB09AA" w:rsidRDefault="00310284" w:rsidP="00310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9A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C06A4F">
        <w:rPr>
          <w:rFonts w:ascii="Times New Roman" w:eastAsia="Calibri" w:hAnsi="Times New Roman" w:cs="Times New Roman"/>
          <w:b/>
          <w:sz w:val="24"/>
          <w:szCs w:val="24"/>
        </w:rPr>
        <w:t xml:space="preserve"> 3 класс индивидуальное обучение</w:t>
      </w:r>
    </w:p>
    <w:p w:rsidR="00310284" w:rsidRPr="00DB09AA" w:rsidRDefault="00310284" w:rsidP="003102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002"/>
        <w:gridCol w:w="2181"/>
        <w:gridCol w:w="2256"/>
        <w:gridCol w:w="2862"/>
        <w:gridCol w:w="2730"/>
        <w:gridCol w:w="1642"/>
        <w:gridCol w:w="803"/>
        <w:gridCol w:w="856"/>
      </w:tblGrid>
      <w:tr w:rsidR="00310284" w:rsidRPr="00DB09AA" w:rsidTr="00310284">
        <w:trPr>
          <w:trHeight w:val="585"/>
        </w:trPr>
        <w:tc>
          <w:tcPr>
            <w:tcW w:w="588" w:type="dxa"/>
            <w:vMerge w:val="restart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2" w:type="dxa"/>
            <w:vMerge w:val="restart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1" w:type="dxa"/>
            <w:vMerge w:val="restart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9490" w:type="dxa"/>
            <w:gridSpan w:val="4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03" w:type="dxa"/>
            <w:vMerge w:val="restart"/>
            <w:textDirection w:val="btLr"/>
          </w:tcPr>
          <w:p w:rsidR="00310284" w:rsidRPr="00DB09AA" w:rsidRDefault="00310284" w:rsidP="00FA4BF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Плановые сроки</w:t>
            </w:r>
          </w:p>
          <w:p w:rsidR="00310284" w:rsidRPr="00DB09AA" w:rsidRDefault="00310284" w:rsidP="00FA4BF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прохождения</w:t>
            </w:r>
          </w:p>
        </w:tc>
        <w:tc>
          <w:tcPr>
            <w:tcW w:w="856" w:type="dxa"/>
            <w:vMerge w:val="restart"/>
            <w:textDirection w:val="btLr"/>
          </w:tcPr>
          <w:p w:rsidR="00310284" w:rsidRPr="00DB09AA" w:rsidRDefault="00310284" w:rsidP="00FA4BF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  <w:p w:rsidR="00310284" w:rsidRPr="00DB09AA" w:rsidRDefault="00310284" w:rsidP="00FA4BF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прохождения</w:t>
            </w:r>
          </w:p>
        </w:tc>
      </w:tr>
      <w:tr w:rsidR="00310284" w:rsidRPr="00DB09AA" w:rsidTr="00310284">
        <w:trPr>
          <w:trHeight w:val="1244"/>
        </w:trPr>
        <w:tc>
          <w:tcPr>
            <w:tcW w:w="588" w:type="dxa"/>
            <w:vMerge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86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730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4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03" w:type="dxa"/>
            <w:vMerge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rPr>
          <w:trHeight w:val="715"/>
        </w:trPr>
        <w:tc>
          <w:tcPr>
            <w:tcW w:w="15920" w:type="dxa"/>
            <w:gridSpan w:val="9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№1: «Ч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мы видим и что у нас есть» (4 урока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0284" w:rsidRPr="00DB09AA" w:rsidTr="00310284">
        <w:trPr>
          <w:trHeight w:val="1244"/>
        </w:trPr>
        <w:tc>
          <w:tcPr>
            <w:tcW w:w="588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10284" w:rsidRPr="00DB09AA" w:rsidRDefault="00310284" w:rsidP="00FA4BF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лексикой </w:t>
            </w: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ранее изученного материала.</w:t>
            </w:r>
          </w:p>
        </w:tc>
        <w:tc>
          <w:tcPr>
            <w:tcW w:w="22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1го года обучения.</w:t>
            </w:r>
          </w:p>
        </w:tc>
        <w:tc>
          <w:tcPr>
            <w:tcW w:w="286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Выделяют количественные характеристики объектов, заданные словами.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Учатся аргументировать свою точку зрения, спорить и отстаивать свою позицию невраждебным для оппонентов образом.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64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80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rPr>
          <w:trHeight w:val="1244"/>
        </w:trPr>
        <w:tc>
          <w:tcPr>
            <w:tcW w:w="588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здоровья- 1</w:t>
            </w:r>
          </w:p>
        </w:tc>
        <w:tc>
          <w:tcPr>
            <w:tcW w:w="2181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Пение английской песенки. Повторение алфавита. Указательные местоимения. Обучение чтению.</w:t>
            </w:r>
          </w:p>
        </w:tc>
        <w:tc>
          <w:tcPr>
            <w:tcW w:w="22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алфавит, указательные местоимения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this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that</w:t>
            </w:r>
          </w:p>
        </w:tc>
        <w:tc>
          <w:tcPr>
            <w:tcW w:w="2862" w:type="dxa"/>
          </w:tcPr>
          <w:p w:rsidR="00310284" w:rsidRPr="00DB09AA" w:rsidRDefault="00310284" w:rsidP="00FA4BFF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английский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Планируют общие способы работы. Определяют цели и функции участников, способы взаимодействия.</w:t>
            </w:r>
          </w:p>
        </w:tc>
        <w:tc>
          <w:tcPr>
            <w:tcW w:w="164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к соблюдению норм и требований школьной жизни</w:t>
            </w:r>
            <w:proofErr w:type="gramStart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,. </w:t>
            </w:r>
            <w:proofErr w:type="gramEnd"/>
          </w:p>
        </w:tc>
        <w:tc>
          <w:tcPr>
            <w:tcW w:w="80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rPr>
          <w:trHeight w:val="1244"/>
        </w:trPr>
        <w:tc>
          <w:tcPr>
            <w:tcW w:w="588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Множественное число 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указательных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местоимений-2</w:t>
            </w:r>
          </w:p>
        </w:tc>
        <w:tc>
          <w:tcPr>
            <w:tcW w:w="2181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Множественое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указательных местоимений. Обучение чтению. Разучивание новой рифмовки.</w:t>
            </w:r>
          </w:p>
        </w:tc>
        <w:tc>
          <w:tcPr>
            <w:tcW w:w="22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Множественое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указательных местоимений: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those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накомятся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 с указательными местоимениями единственного и множественного числа, тренируются в их употреблении и используют в речи;</w:t>
            </w:r>
          </w:p>
        </w:tc>
        <w:tc>
          <w:tcPr>
            <w:tcW w:w="2730" w:type="dxa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К.- Определяют цели и 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функции участников, способы взаимодействия.</w:t>
            </w:r>
          </w:p>
        </w:tc>
        <w:tc>
          <w:tcPr>
            <w:tcW w:w="164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Готовность и способность к соблюдению норм и требований школьной жизни</w:t>
            </w:r>
            <w:proofErr w:type="gramStart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,. </w:t>
            </w:r>
            <w:proofErr w:type="gramEnd"/>
          </w:p>
        </w:tc>
        <w:tc>
          <w:tcPr>
            <w:tcW w:w="80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rPr>
          <w:trHeight w:val="1244"/>
        </w:trPr>
        <w:tc>
          <w:tcPr>
            <w:tcW w:w="588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2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Притяжательное местоимение –3</w:t>
            </w:r>
          </w:p>
        </w:tc>
        <w:tc>
          <w:tcPr>
            <w:tcW w:w="2181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Знакомствос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новым притяжательным местоимением. Повторение изученной лексики. Обучение чтению. Выполнение грамматических упражнений.</w:t>
            </w:r>
          </w:p>
        </w:tc>
        <w:tc>
          <w:tcPr>
            <w:tcW w:w="22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-What is your name?</w:t>
            </w: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-My name is…</w:t>
            </w: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her.</w:t>
            </w:r>
          </w:p>
        </w:tc>
        <w:tc>
          <w:tcPr>
            <w:tcW w:w="2862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знакомятся с 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притяжательными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местоимениями</w:t>
            </w:r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his</w:t>
            </w:r>
            <w:proofErr w:type="spellEnd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, </w:t>
            </w:r>
            <w:proofErr w:type="spell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her</w:t>
            </w:r>
            <w:proofErr w:type="spellEnd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, </w:t>
            </w:r>
            <w:proofErr w:type="spell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its</w:t>
            </w:r>
            <w:proofErr w:type="spellEnd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,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 учатся правильно использовать их в речи;</w:t>
            </w:r>
          </w:p>
        </w:tc>
        <w:tc>
          <w:tcPr>
            <w:tcW w:w="2730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Выполняют операции со знаками и символами. Выбирают, сопоставляют и обосновывают способы решения задачи.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Р.- Выделяют и осознают то, что уже усвоено и что еще подлежит усвоению, осознают качество и уровень усвоения.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64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Умение вести диалог на основе равноправных отношений и взаимного уважения. </w:t>
            </w:r>
          </w:p>
        </w:tc>
        <w:tc>
          <w:tcPr>
            <w:tcW w:w="80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0284" w:rsidRPr="00DB09AA" w:rsidRDefault="00310284" w:rsidP="00310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№2: «Что мы любим» (4</w:t>
      </w:r>
      <w:r w:rsidRPr="00DB09AA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310284" w:rsidRPr="00DB09AA" w:rsidRDefault="00310284" w:rsidP="00310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2835"/>
        <w:gridCol w:w="2551"/>
        <w:gridCol w:w="2703"/>
        <w:gridCol w:w="1816"/>
        <w:gridCol w:w="1762"/>
        <w:gridCol w:w="477"/>
        <w:gridCol w:w="549"/>
      </w:tblGrid>
      <w:tr w:rsidR="00310284" w:rsidRPr="00DB09AA" w:rsidTr="00310284">
        <w:tc>
          <w:tcPr>
            <w:tcW w:w="52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 – 1</w:t>
            </w:r>
          </w:p>
        </w:tc>
        <w:tc>
          <w:tcPr>
            <w:tcW w:w="2835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чтению. Обучение монологическому высказыванию. Знакомство с новыми звуками. Повторение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личных и притяжательных местоимений. Прослушивание и чтение рифмовки.</w:t>
            </w:r>
          </w:p>
        </w:tc>
        <w:tc>
          <w:tcPr>
            <w:tcW w:w="2551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Звуки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au, e.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your, our, their</w:t>
            </w:r>
          </w:p>
        </w:tc>
        <w:tc>
          <w:tcPr>
            <w:tcW w:w="2703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знакомятся с притяжательными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местоимениями</w:t>
            </w:r>
            <w:proofErr w:type="gram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our</w:t>
            </w:r>
            <w:proofErr w:type="spellEnd"/>
            <w:proofErr w:type="gramEnd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, </w:t>
            </w:r>
            <w:proofErr w:type="spell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your</w:t>
            </w:r>
            <w:proofErr w:type="spellEnd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, </w:t>
            </w:r>
            <w:proofErr w:type="spell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their,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используют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 их в речи;</w:t>
            </w:r>
          </w:p>
        </w:tc>
        <w:tc>
          <w:tcPr>
            <w:tcW w:w="1816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Извлечение необходимой информации из </w:t>
            </w:r>
            <w:proofErr w:type="gramStart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прослушанного</w:t>
            </w:r>
            <w:proofErr w:type="gramEnd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Овладение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диалогическими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формами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высказываний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(по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образцам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).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Р.-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взаимодействовать </w:t>
            </w:r>
            <w:proofErr w:type="gram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взрослыми и сверстниками. Преодоление импульсивности и  непроизвольности.</w:t>
            </w:r>
          </w:p>
        </w:tc>
        <w:tc>
          <w:tcPr>
            <w:tcW w:w="176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Умение вести диалог на основе равноправных отношений и взаимного уважения. Уважение 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ценностей семьи. </w:t>
            </w:r>
          </w:p>
        </w:tc>
        <w:tc>
          <w:tcPr>
            <w:tcW w:w="47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c>
          <w:tcPr>
            <w:tcW w:w="52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8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Настоящее время (3 лицо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исло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) – 2</w:t>
            </w:r>
          </w:p>
        </w:tc>
        <w:tc>
          <w:tcPr>
            <w:tcW w:w="2835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чтению. Обучение монологическому высказыванию. Повторение глаголов действия. Знакомство с грамматическим правилом. Выполнение грамматических упражнений.</w:t>
            </w:r>
          </w:p>
        </w:tc>
        <w:tc>
          <w:tcPr>
            <w:tcW w:w="2551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run, swim, help,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kiss,cook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jump etc.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2703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знакомятся с правилом прибавления окончания </w:t>
            </w:r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-s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 к глаголам в третьем лице единственного числа настоящего времени (</w:t>
            </w:r>
            <w:proofErr w:type="spell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PresentSimple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), пользуются данным правилом в тренировочных заданиях и в речи;</w:t>
            </w:r>
          </w:p>
        </w:tc>
        <w:tc>
          <w:tcPr>
            <w:tcW w:w="1816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Осознанное построение речевого высказывания в устной форме.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Р.- Умение корректировать способ действия в случае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расхождения с правилом.</w:t>
            </w:r>
          </w:p>
        </w:tc>
        <w:tc>
          <w:tcPr>
            <w:tcW w:w="176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47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c>
          <w:tcPr>
            <w:tcW w:w="52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8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Время в английском языке. Предлоги – 3</w:t>
            </w:r>
          </w:p>
        </w:tc>
        <w:tc>
          <w:tcPr>
            <w:tcW w:w="2835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чтению. Обучение монологическому высказыванию. Знакомство с информацией о времени в Англоязычных странах.</w:t>
            </w:r>
          </w:p>
        </w:tc>
        <w:tc>
          <w:tcPr>
            <w:tcW w:w="2551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a.m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,p.m</w:t>
            </w:r>
            <w:proofErr w:type="spellEnd"/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3" w:type="dxa"/>
          </w:tcPr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правильно здороваться в разное время суток;</w:t>
            </w:r>
          </w:p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обозначением частей суток в английском языке;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Умение с помощью вопросов добывать недостающую информацию.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Освоение приемов логического запоминания информации.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Освоение критериев оценки выполненных заданий.</w:t>
            </w:r>
          </w:p>
        </w:tc>
        <w:tc>
          <w:tcPr>
            <w:tcW w:w="176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47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310284">
        <w:tc>
          <w:tcPr>
            <w:tcW w:w="52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– 4</w:t>
            </w:r>
          </w:p>
        </w:tc>
        <w:tc>
          <w:tcPr>
            <w:tcW w:w="2835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чтению. Обучение монологическому высказыванию. Выполнение лексико-грамматических упражнений. </w:t>
            </w:r>
          </w:p>
        </w:tc>
        <w:tc>
          <w:tcPr>
            <w:tcW w:w="2551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703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знакомятся с модальным глаголом </w:t>
            </w:r>
            <w:proofErr w:type="spellStart"/>
            <w:r w:rsidRPr="00DB09A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9F9F9"/>
              </w:rPr>
              <w:t>can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 и используют его в речи;</w:t>
            </w:r>
          </w:p>
        </w:tc>
        <w:tc>
          <w:tcPr>
            <w:tcW w:w="1816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Постановка и решение проблемы, анализ ситуации.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Освоение приемов логического запоминания информации.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Р.- Умение корректировать способ действия в случае расхождения с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правилом.</w:t>
            </w:r>
          </w:p>
        </w:tc>
        <w:tc>
          <w:tcPr>
            <w:tcW w:w="1762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Сформироываны</w:t>
            </w:r>
            <w:proofErr w:type="spellEnd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эстетические потребности, ценности и чувства. </w:t>
            </w:r>
          </w:p>
        </w:tc>
        <w:tc>
          <w:tcPr>
            <w:tcW w:w="47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0284" w:rsidRPr="00DB09AA" w:rsidRDefault="00310284" w:rsidP="00310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№3: «Какого</w:t>
      </w:r>
      <w:r w:rsidR="00FA4BFF">
        <w:rPr>
          <w:rFonts w:ascii="Times New Roman" w:eastAsia="Calibri" w:hAnsi="Times New Roman" w:cs="Times New Roman"/>
          <w:b/>
          <w:sz w:val="24"/>
          <w:szCs w:val="24"/>
        </w:rPr>
        <w:t xml:space="preserve"> цвета? Знакомство с цветами» (5 уроков</w:t>
      </w:r>
      <w:r w:rsidRPr="00DB09A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167"/>
        <w:gridCol w:w="2390"/>
        <w:gridCol w:w="73"/>
        <w:gridCol w:w="1973"/>
        <w:gridCol w:w="2586"/>
        <w:gridCol w:w="1974"/>
        <w:gridCol w:w="2225"/>
        <w:gridCol w:w="110"/>
        <w:gridCol w:w="635"/>
        <w:gridCol w:w="757"/>
        <w:gridCol w:w="93"/>
      </w:tblGrid>
      <w:tr w:rsidR="00310284" w:rsidRPr="00DB09AA" w:rsidTr="00FA4BFF">
        <w:trPr>
          <w:gridAfter w:val="1"/>
          <w:wAfter w:w="93" w:type="dxa"/>
        </w:trPr>
        <w:tc>
          <w:tcPr>
            <w:tcW w:w="576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цветами – 1</w:t>
            </w:r>
          </w:p>
        </w:tc>
        <w:tc>
          <w:tcPr>
            <w:tcW w:w="2390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Обучение монологическому высказыванию.  Знакомство с новым буквосочетанием. Повторение глагола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Предлоги английского языка.</w:t>
            </w:r>
          </w:p>
        </w:tc>
        <w:tc>
          <w:tcPr>
            <w:tcW w:w="2046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глагола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be: is,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am,are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Буквосочетание: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</w:t>
            </w:r>
          </w:p>
        </w:tc>
        <w:tc>
          <w:tcPr>
            <w:tcW w:w="2586" w:type="dxa"/>
          </w:tcPr>
          <w:p w:rsidR="00310284" w:rsidRPr="00DB09AA" w:rsidRDefault="00310284" w:rsidP="00FA4BFF">
            <w:pPr>
              <w:spacing w:after="34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новыми словами, используют их при чтении и в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слова изолированно и в контексте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Умение с помощью вопросов добывать недостающую информацию.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Овладение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приемами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выражения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согласия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Р.-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Освоение критериев оценки выполненных заданий.</w:t>
            </w:r>
          </w:p>
        </w:tc>
        <w:tc>
          <w:tcPr>
            <w:tcW w:w="2335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635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FA4BFF">
        <w:trPr>
          <w:gridAfter w:val="1"/>
          <w:wAfter w:w="93" w:type="dxa"/>
        </w:trPr>
        <w:tc>
          <w:tcPr>
            <w:tcW w:w="576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новой лексики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«Цвета»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</w:tc>
        <w:tc>
          <w:tcPr>
            <w:tcW w:w="2390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чтению.  Знакомство и активизация новой лексики. Выполнение лексико-грамматических упражнений.</w:t>
            </w:r>
          </w:p>
        </w:tc>
        <w:tc>
          <w:tcPr>
            <w:tcW w:w="2046" w:type="dxa"/>
            <w:gridSpan w:val="2"/>
          </w:tcPr>
          <w:p w:rsidR="00310284" w:rsidRPr="004E70C8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:black, red, yellow, brown, green, pink, blue, purple.</w:t>
            </w:r>
          </w:p>
        </w:tc>
        <w:tc>
          <w:tcPr>
            <w:tcW w:w="2586" w:type="dxa"/>
          </w:tcPr>
          <w:p w:rsidR="00310284" w:rsidRPr="00DB09AA" w:rsidRDefault="00310284" w:rsidP="00FA4BFF">
            <w:pPr>
              <w:spacing w:after="34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говорят о цветовых характеристиках предметов и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новыми словами, используют их при чтении и в речи;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Умение рассматривать и  сравнивать.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Распределение предметов по группам в соответствии с основаниями.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Р.- Целеполагание как постановка учебной задачи на основе соотнесения того, что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известно и того, что неизвестно.</w:t>
            </w:r>
          </w:p>
        </w:tc>
        <w:tc>
          <w:tcPr>
            <w:tcW w:w="2335" w:type="dxa"/>
            <w:gridSpan w:val="2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  </w:t>
            </w:r>
          </w:p>
        </w:tc>
        <w:tc>
          <w:tcPr>
            <w:tcW w:w="635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FA4BFF">
        <w:tc>
          <w:tcPr>
            <w:tcW w:w="576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FA4B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 в английском языке. Глагол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, лексические упражнения – 4,5</w:t>
            </w:r>
          </w:p>
        </w:tc>
        <w:tc>
          <w:tcPr>
            <w:tcW w:w="2463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 новой лексикой. Введение нового грамматического правила. Обучение чтению. Обучение монологическому высказыванию.</w:t>
            </w:r>
          </w:p>
        </w:tc>
        <w:tc>
          <w:tcPr>
            <w:tcW w:w="197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light, bright, weak,.</w:t>
            </w:r>
          </w:p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can, can`t.</w:t>
            </w:r>
          </w:p>
        </w:tc>
        <w:tc>
          <w:tcPr>
            <w:tcW w:w="2586" w:type="dxa"/>
          </w:tcPr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с целью полного его понимания;</w:t>
            </w:r>
          </w:p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слова, словосочетания, фразы и небольшие тексты;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10284" w:rsidRPr="00DB09AA" w:rsidRDefault="00310284" w:rsidP="00FA4BF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Овладение приемом постановки вопросов.</w:t>
            </w:r>
          </w:p>
          <w:p w:rsidR="00310284" w:rsidRPr="00DB09AA" w:rsidRDefault="00310284" w:rsidP="00FA4BF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Умение с помощью вопросов получить информацию.</w:t>
            </w:r>
          </w:p>
          <w:p w:rsidR="00310284" w:rsidRPr="00DB09AA" w:rsidRDefault="00310284" w:rsidP="00FA4BF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Умение корректировать, вносить изменения в способ действия.</w:t>
            </w:r>
          </w:p>
        </w:tc>
        <w:tc>
          <w:tcPr>
            <w:tcW w:w="2225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Сформирован целостный, социально ориентированный взгляд на мир в его ограниченном единстве и разнообразии природы, народов, культур и религий. </w:t>
            </w:r>
          </w:p>
        </w:tc>
        <w:tc>
          <w:tcPr>
            <w:tcW w:w="745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FA4BFF">
        <w:tc>
          <w:tcPr>
            <w:tcW w:w="576" w:type="dxa"/>
          </w:tcPr>
          <w:p w:rsidR="00310284" w:rsidRPr="00DB09AA" w:rsidRDefault="00FA4BFF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0284"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 – 6</w:t>
            </w:r>
          </w:p>
        </w:tc>
        <w:tc>
          <w:tcPr>
            <w:tcW w:w="2463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монологическому высказыванию. Выполнение упражнений.  Обучение чтению. </w:t>
            </w:r>
          </w:p>
        </w:tc>
        <w:tc>
          <w:tcPr>
            <w:tcW w:w="197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can, can`t.</w:t>
            </w:r>
          </w:p>
        </w:tc>
        <w:tc>
          <w:tcPr>
            <w:tcW w:w="2586" w:type="dxa"/>
          </w:tcPr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новые слова изолированно и в контексте;</w:t>
            </w:r>
          </w:p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о физических качествах людей, предметов и животных;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Освоение  приемов  логического запоминания информации.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Овладение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монологической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формой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речи.</w:t>
            </w:r>
          </w:p>
          <w:p w:rsidR="00310284" w:rsidRPr="00DB09AA" w:rsidRDefault="00310284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Р.-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2225" w:type="dxa"/>
            <w:vAlign w:val="center"/>
          </w:tcPr>
          <w:p w:rsidR="00310284" w:rsidRPr="00DB09AA" w:rsidRDefault="00310284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Готовность и способность к выполнению прав и обязанностей ученика. </w:t>
            </w:r>
          </w:p>
        </w:tc>
        <w:tc>
          <w:tcPr>
            <w:tcW w:w="745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0284" w:rsidRPr="00DB09AA" w:rsidTr="00FA4BFF">
        <w:tc>
          <w:tcPr>
            <w:tcW w:w="576" w:type="dxa"/>
          </w:tcPr>
          <w:p w:rsidR="00310284" w:rsidRPr="00DB09AA" w:rsidRDefault="00FA4BFF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10284"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пройденной лексики – 7</w:t>
            </w:r>
          </w:p>
        </w:tc>
        <w:tc>
          <w:tcPr>
            <w:tcW w:w="2463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лексико-грамматического материала.  Обучение чтению. Обучение письму.</w:t>
            </w:r>
          </w:p>
        </w:tc>
        <w:tc>
          <w:tcPr>
            <w:tcW w:w="1973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Ранее изученные структуры и лексика.</w:t>
            </w:r>
          </w:p>
        </w:tc>
        <w:tc>
          <w:tcPr>
            <w:tcW w:w="2586" w:type="dxa"/>
          </w:tcPr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с целью полного его понимания;</w:t>
            </w:r>
          </w:p>
          <w:p w:rsidR="00310284" w:rsidRPr="00DB09AA" w:rsidRDefault="00310284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рифмовку, </w:t>
            </w: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содержащую новый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;г</w:t>
            </w:r>
            <w:proofErr w:type="gram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оворят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цветовых характеристиках предметов и животных;</w:t>
            </w:r>
          </w:p>
          <w:p w:rsidR="00310284" w:rsidRPr="00DB09AA" w:rsidRDefault="00310284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310284" w:rsidRPr="00DB09AA" w:rsidRDefault="00310284" w:rsidP="00FA4B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9A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П.-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выделять</w:t>
            </w:r>
            <w:proofErr w:type="spellEnd"/>
          </w:p>
          <w:p w:rsidR="00310284" w:rsidRPr="00DB09AA" w:rsidRDefault="00310284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главное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10284" w:rsidRPr="00DB09AA" w:rsidRDefault="00310284" w:rsidP="00FA4B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и</w:t>
            </w:r>
          </w:p>
          <w:p w:rsidR="00310284" w:rsidRPr="00DB09AA" w:rsidRDefault="00310284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диалог.</w:t>
            </w:r>
          </w:p>
          <w:p w:rsidR="00310284" w:rsidRPr="00DB09AA" w:rsidRDefault="00310284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 Умение корректировать, вносить изменения.</w:t>
            </w:r>
          </w:p>
        </w:tc>
        <w:tc>
          <w:tcPr>
            <w:tcW w:w="2225" w:type="dxa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Готовность и способность к выполнению прав и обязанностей ученика.</w:t>
            </w:r>
          </w:p>
        </w:tc>
        <w:tc>
          <w:tcPr>
            <w:tcW w:w="745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10284" w:rsidRPr="00DB09AA" w:rsidRDefault="00310284" w:rsidP="00FA4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№4: «Сколько?» (5</w:t>
      </w:r>
      <w:r w:rsidRPr="00DB09AA">
        <w:rPr>
          <w:rFonts w:ascii="Times New Roman" w:eastAsia="Calibri" w:hAnsi="Times New Roman" w:cs="Times New Roman"/>
          <w:b/>
          <w:sz w:val="24"/>
          <w:szCs w:val="24"/>
        </w:rPr>
        <w:t xml:space="preserve"> уроков)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199"/>
        <w:gridCol w:w="2646"/>
        <w:gridCol w:w="1890"/>
        <w:gridCol w:w="2693"/>
        <w:gridCol w:w="1843"/>
        <w:gridCol w:w="2268"/>
        <w:gridCol w:w="709"/>
        <w:gridCol w:w="850"/>
      </w:tblGrid>
      <w:tr w:rsidR="00FA4BFF" w:rsidRPr="00DB09AA" w:rsidTr="00FA4BFF">
        <w:tc>
          <w:tcPr>
            <w:tcW w:w="46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Сколько? – 1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правил чтения. Введение лексики. Обучение монологическому высказыванию по образцу. </w:t>
            </w:r>
          </w:p>
        </w:tc>
        <w:tc>
          <w:tcPr>
            <w:tcW w:w="18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Прилагательные: 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tall, high.</w:t>
            </w:r>
          </w:p>
        </w:tc>
        <w:tc>
          <w:tcPr>
            <w:tcW w:w="2693" w:type="dxa"/>
          </w:tcPr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новыми словами, используют их при чтении и в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различиями в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употреблениисинонимичных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 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tall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hight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используют их в речи;</w:t>
            </w:r>
          </w:p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с целью его выборочного и полного понимания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Выбирают, сопоставляют и обосновывают способы решения задачи.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Р.- Определяют последовательность промежуточных целей с учетом конечного результата.   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Устанавливают рабочие отношения, учатся эффективно сотрудничать и способствовать продуктивной кооперации.</w:t>
            </w:r>
            <w:r w:rsidRPr="00DB0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46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в английском языке – 2</w:t>
            </w:r>
          </w:p>
        </w:tc>
        <w:tc>
          <w:tcPr>
            <w:tcW w:w="264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новой лексик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прилагательных). 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монологическому высказываю по образцу.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лексико-грамматических упражнений.</w:t>
            </w:r>
          </w:p>
        </w:tc>
        <w:tc>
          <w:tcPr>
            <w:tcW w:w="18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long, clean, short, dirty.</w:t>
            </w:r>
          </w:p>
        </w:tc>
        <w:tc>
          <w:tcPr>
            <w:tcW w:w="26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говорят о местоположении предметов с помощью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картинки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;ч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итают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 xml:space="preserve"> небольшие тексты и подбирают к ним заголовки;</w:t>
            </w:r>
          </w:p>
        </w:tc>
        <w:tc>
          <w:tcPr>
            <w:tcW w:w="184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Выделяют обобщенный смысл и формальную структуру задачи.  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Р.- Осознают качество и уровень усвоения.  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Умеют (или развивают способность) с помощью вопросов добывать недостающую информацию.</w:t>
            </w:r>
            <w:r w:rsidRPr="00DB0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70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46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от 13 до 20 – 3</w:t>
            </w:r>
          </w:p>
        </w:tc>
        <w:tc>
          <w:tcPr>
            <w:tcW w:w="264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 новой лексики. Говорение по-английски о времени. Счёт от 13-20. Прослушивание и пение песни.</w:t>
            </w:r>
          </w:p>
        </w:tc>
        <w:tc>
          <w:tcPr>
            <w:tcW w:w="18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13-20.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cock, pig, bird, kid, chick, ant, bee.</w:t>
            </w:r>
          </w:p>
        </w:tc>
        <w:tc>
          <w:tcPr>
            <w:tcW w:w="2693" w:type="dxa"/>
          </w:tcPr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английскими числительными от 13 до 20 и используют их в речи;</w:t>
            </w:r>
          </w:p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рифмовку, включающую новый материал;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Овладение приемом постановки вопросов.</w:t>
            </w:r>
          </w:p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Умение с помощью вопросов получить информацию.</w:t>
            </w:r>
          </w:p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Умение корректировать, вносить изменения в способ действия.</w:t>
            </w:r>
          </w:p>
        </w:tc>
        <w:tc>
          <w:tcPr>
            <w:tcW w:w="2268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любознательность и стремление расширять кругозор; Доброжелательное отношение к другим участникам учебной и игровой деятельности на основе этических норм.</w:t>
            </w:r>
          </w:p>
        </w:tc>
        <w:tc>
          <w:tcPr>
            <w:tcW w:w="70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46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чтения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буквосочетаний –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</w:t>
            </w:r>
          </w:p>
        </w:tc>
        <w:tc>
          <w:tcPr>
            <w:tcW w:w="264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воспринимать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диалогу по образцу. Обучение чтению. Выполнение упражнений. Разучивание новой рифмовки</w:t>
            </w:r>
          </w:p>
        </w:tc>
        <w:tc>
          <w:tcPr>
            <w:tcW w:w="18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Звуки-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ea,ee</w:t>
            </w:r>
            <w:proofErr w:type="spellEnd"/>
          </w:p>
        </w:tc>
        <w:tc>
          <w:tcPr>
            <w:tcW w:w="2693" w:type="dxa"/>
          </w:tcPr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английскими числительными от 13 до 20 и используют их в речи;</w:t>
            </w:r>
          </w:p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о возрасте людей;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Освоение 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приемов  логического запоминания информации.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Овладение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монологической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формой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речи.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Р.-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2268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мотивация к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70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46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лексики – 5</w:t>
            </w:r>
          </w:p>
        </w:tc>
        <w:tc>
          <w:tcPr>
            <w:tcW w:w="264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Прослушивание новой песни. Выполнение лексико-грамматических упражнений. Обучение чтению. Обучение монологическому высказыванию.</w:t>
            </w:r>
          </w:p>
        </w:tc>
        <w:tc>
          <w:tcPr>
            <w:tcW w:w="18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you…?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many…?</w:t>
            </w:r>
          </w:p>
        </w:tc>
        <w:tc>
          <w:tcPr>
            <w:tcW w:w="26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разучивают и поют песенки, включающие новый материал;</w:t>
            </w:r>
          </w:p>
        </w:tc>
        <w:tc>
          <w:tcPr>
            <w:tcW w:w="1843" w:type="dxa"/>
          </w:tcPr>
          <w:p w:rsidR="00FA4BFF" w:rsidRPr="00DB09AA" w:rsidRDefault="00FA4BFF" w:rsidP="00FA4BF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9A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выделять</w:t>
            </w:r>
            <w:proofErr w:type="spellEnd"/>
          </w:p>
          <w:p w:rsidR="00FA4BFF" w:rsidRPr="00DB09AA" w:rsidRDefault="00FA4BFF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главное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BFF" w:rsidRPr="00DB09AA" w:rsidRDefault="00FA4BFF" w:rsidP="00FA4B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и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диалог.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 Умение корректировать, вносить изменения.</w:t>
            </w:r>
          </w:p>
        </w:tc>
        <w:tc>
          <w:tcPr>
            <w:tcW w:w="2268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мотивация к самореализации в познавательной и учебной деятельности; любознательность и стремление расширять кругозор.</w:t>
            </w:r>
          </w:p>
        </w:tc>
        <w:tc>
          <w:tcPr>
            <w:tcW w:w="70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0284" w:rsidRDefault="00310284" w:rsidP="00310284">
      <w:pPr>
        <w:ind w:left="-284" w:firstLine="284"/>
      </w:pPr>
    </w:p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9AA">
        <w:rPr>
          <w:rFonts w:ascii="Times New Roman" w:eastAsia="Calibri" w:hAnsi="Times New Roman" w:cs="Times New Roman"/>
          <w:b/>
          <w:sz w:val="24"/>
          <w:szCs w:val="24"/>
        </w:rPr>
        <w:t>Тема №5: « С днём рождения!» (7 уроков).</w:t>
      </w:r>
    </w:p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584"/>
        <w:gridCol w:w="2384"/>
        <w:gridCol w:w="1699"/>
        <w:gridCol w:w="1962"/>
        <w:gridCol w:w="2183"/>
        <w:gridCol w:w="2247"/>
        <w:gridCol w:w="777"/>
        <w:gridCol w:w="935"/>
      </w:tblGrid>
      <w:tr w:rsidR="00FA4BFF" w:rsidRPr="00DB09AA" w:rsidTr="00FA4BFF">
        <w:tc>
          <w:tcPr>
            <w:tcW w:w="61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3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Обучение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диалогу. Введение нового правила. </w:t>
            </w:r>
          </w:p>
        </w:tc>
        <w:tc>
          <w:tcPr>
            <w:tcW w:w="16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Правило обращения к людям.</w:t>
            </w:r>
          </w:p>
        </w:tc>
        <w:tc>
          <w:tcPr>
            <w:tcW w:w="1962" w:type="dxa"/>
          </w:tcPr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с целью его выборочного и </w:t>
            </w: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полного понимания</w:t>
            </w:r>
          </w:p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осознанно строить речевое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высказывание  используя модель.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Умение выражать свои мысли в соответствии с задачей.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Соотнесение того, что известно и неизвестно.</w:t>
            </w:r>
          </w:p>
        </w:tc>
        <w:tc>
          <w:tcPr>
            <w:tcW w:w="2247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мотивация к самореализации в познавательной и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учебной деятельности; любознательность и стремление расширять кругозор;</w:t>
            </w:r>
          </w:p>
        </w:tc>
        <w:tc>
          <w:tcPr>
            <w:tcW w:w="77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1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теме, песенка – 2</w:t>
            </w:r>
          </w:p>
        </w:tc>
        <w:tc>
          <w:tcPr>
            <w:tcW w:w="23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англоязычную речь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слух. Обучение чтению. Обучение монологическому высказыванию. Прослушивание песни.</w:t>
            </w:r>
          </w:p>
        </w:tc>
        <w:tc>
          <w:tcPr>
            <w:tcW w:w="16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It`s, its</w:t>
            </w:r>
          </w:p>
        </w:tc>
        <w:tc>
          <w:tcPr>
            <w:tcW w:w="1962" w:type="dxa"/>
          </w:tcPr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в речи антонимичные прилагательные;</w:t>
            </w:r>
          </w:p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 из их частей;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Умение работать с иллюстрацией.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Овладение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монологической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формой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речи  в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соответствии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с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образцами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Р.-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2247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77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1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Диалогические упражнения – 3</w:t>
            </w:r>
          </w:p>
        </w:tc>
        <w:tc>
          <w:tcPr>
            <w:tcW w:w="23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Правила общения на английском языке.  Обучение чтению.</w:t>
            </w:r>
          </w:p>
        </w:tc>
        <w:tc>
          <w:tcPr>
            <w:tcW w:w="16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Billy Harrison and his Birthday.</w:t>
            </w:r>
          </w:p>
        </w:tc>
        <w:tc>
          <w:tcPr>
            <w:tcW w:w="196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9"/>
              </w:rPr>
              <w:t>разучивают и поют песенки, включающие новый материал</w:t>
            </w:r>
          </w:p>
        </w:tc>
        <w:tc>
          <w:tcPr>
            <w:tcW w:w="2183" w:type="dxa"/>
          </w:tcPr>
          <w:p w:rsidR="00FA4BFF" w:rsidRPr="00DB09AA" w:rsidRDefault="00FA4BFF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извлечь необходимую информацию из 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К.- Умение выражать свои мысли в соответствии с задачей.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 Преодоление импульсивности во взаимоотношениях  со сверстниками.</w:t>
            </w:r>
          </w:p>
        </w:tc>
        <w:tc>
          <w:tcPr>
            <w:tcW w:w="2247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рассуждений.</w:t>
            </w:r>
          </w:p>
        </w:tc>
        <w:tc>
          <w:tcPr>
            <w:tcW w:w="77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1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чтению. Лексико-грамматические упражнения – 4</w:t>
            </w:r>
          </w:p>
        </w:tc>
        <w:tc>
          <w:tcPr>
            <w:tcW w:w="23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чтению. Обучение монологическому высказыванию. Выполнение упражнений.</w:t>
            </w:r>
          </w:p>
        </w:tc>
        <w:tc>
          <w:tcPr>
            <w:tcW w:w="1699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рассказа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Roy and His toys.</w:t>
            </w:r>
          </w:p>
        </w:tc>
        <w:tc>
          <w:tcPr>
            <w:tcW w:w="1962" w:type="dxa"/>
          </w:tcPr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тем, как в английском языке обозначается семья в целом;</w:t>
            </w:r>
          </w:p>
          <w:p w:rsidR="00FA4BFF" w:rsidRPr="00DB09AA" w:rsidRDefault="00FA4BFF" w:rsidP="00FA4BF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новыми словами, используют их при чтении и в речи;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Умение извлечь информацию из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прослушенного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gram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прочитанного</w:t>
            </w:r>
            <w:proofErr w:type="gram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Овладение монологическим высказыванием в соответствии с образцом.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Формирование умений контролировать процесс и результаты  деятельности.</w:t>
            </w:r>
          </w:p>
        </w:tc>
        <w:tc>
          <w:tcPr>
            <w:tcW w:w="2247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ind w:right="2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Доброжелательное отношение к другим участникам учебной и игровой деятельности на основе этических норм; уважение к иному мнению и культуре других народов;</w:t>
            </w:r>
          </w:p>
        </w:tc>
        <w:tc>
          <w:tcPr>
            <w:tcW w:w="77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№6: «Кем ты работаешь?» (5</w:t>
      </w:r>
      <w:r w:rsidRPr="00DB09AA">
        <w:rPr>
          <w:rFonts w:ascii="Times New Roman" w:eastAsia="Calibri" w:hAnsi="Times New Roman" w:cs="Times New Roman"/>
          <w:b/>
          <w:sz w:val="24"/>
          <w:szCs w:val="24"/>
        </w:rPr>
        <w:t xml:space="preserve"> уроков).</w:t>
      </w:r>
    </w:p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492"/>
        <w:gridCol w:w="2267"/>
        <w:gridCol w:w="2011"/>
        <w:gridCol w:w="1903"/>
        <w:gridCol w:w="2270"/>
        <w:gridCol w:w="2329"/>
        <w:gridCol w:w="694"/>
        <w:gridCol w:w="828"/>
      </w:tblGrid>
      <w:tr w:rsidR="00FA4BFF" w:rsidRPr="00DB09AA" w:rsidTr="00FA4BFF">
        <w:tc>
          <w:tcPr>
            <w:tcW w:w="5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темой –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«Кем ты работаешь?» - 1</w:t>
            </w:r>
          </w:p>
        </w:tc>
        <w:tc>
          <w:tcPr>
            <w:tcW w:w="22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грамматических упражнений. Повторение лексического материала. Прослушивание рифмовки.</w:t>
            </w:r>
          </w:p>
        </w:tc>
        <w:tc>
          <w:tcPr>
            <w:tcW w:w="20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окончаний глагола единственного числа настоящего времени.</w:t>
            </w:r>
          </w:p>
        </w:tc>
        <w:tc>
          <w:tcPr>
            <w:tcW w:w="190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названиями профессий на английском языке</w:t>
            </w:r>
          </w:p>
        </w:tc>
        <w:tc>
          <w:tcPr>
            <w:tcW w:w="227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Выбирают, 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сопоставляют и обосновывают способы решения задачи.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Р.- Определяют последовательность промежуточных целей с учетом конечного результата.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329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доброжелательное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отношение к другим участникам учебной и игровой деятельности на основе этических норм.</w:t>
            </w:r>
          </w:p>
        </w:tc>
        <w:tc>
          <w:tcPr>
            <w:tcW w:w="69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5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9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Лексико-грамматические упражнения – 2</w:t>
            </w:r>
          </w:p>
        </w:tc>
        <w:tc>
          <w:tcPr>
            <w:tcW w:w="22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диалогу по образцу. Обучение чтению. Введение новой лексики.</w:t>
            </w:r>
          </w:p>
        </w:tc>
        <w:tc>
          <w:tcPr>
            <w:tcW w:w="20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Лексика: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fire, diary, giant.</w:t>
            </w:r>
          </w:p>
        </w:tc>
        <w:tc>
          <w:tcPr>
            <w:tcW w:w="190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 звуком и правилом его чтения.</w:t>
            </w:r>
          </w:p>
        </w:tc>
        <w:tc>
          <w:tcPr>
            <w:tcW w:w="2270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Осознание построения речевого высказывания в устной форме.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Овладение монологическим высказыванием в соответствии с образцом.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Формирование умений контролировать процесс и результаты  деятельности.</w:t>
            </w:r>
          </w:p>
        </w:tc>
        <w:tc>
          <w:tcPr>
            <w:tcW w:w="2329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первоначальный опыт эстетического, эмоционально-нравственного отношения к природе</w:t>
            </w:r>
          </w:p>
        </w:tc>
        <w:tc>
          <w:tcPr>
            <w:tcW w:w="69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5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9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предложения – 3</w:t>
            </w:r>
          </w:p>
        </w:tc>
        <w:tc>
          <w:tcPr>
            <w:tcW w:w="22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чтению. Выполнение грамматических упражнений. Правило чтения звука.</w:t>
            </w:r>
          </w:p>
        </w:tc>
        <w:tc>
          <w:tcPr>
            <w:tcW w:w="20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и чтение рассказа: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Green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room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Прочтение текста и извлечение запрашиваемой информации.</w:t>
            </w:r>
          </w:p>
        </w:tc>
        <w:tc>
          <w:tcPr>
            <w:tcW w:w="227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Овладение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приемом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выражать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несогласие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монологическим высказыванием в соответствии с образцом.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прогре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сс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оих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заниях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умениях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9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Элементарные представления о культурном достоянии малой Родины</w:t>
            </w:r>
          </w:p>
        </w:tc>
        <w:tc>
          <w:tcPr>
            <w:tcW w:w="69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5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вопросительных упражнений – 4</w:t>
            </w:r>
          </w:p>
        </w:tc>
        <w:tc>
          <w:tcPr>
            <w:tcW w:w="22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чтению. Правило образования вопросов в настоящем времени.</w:t>
            </w:r>
          </w:p>
        </w:tc>
        <w:tc>
          <w:tcPr>
            <w:tcW w:w="20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Вопросительные структуры: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190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ранее изученных структур.</w:t>
            </w:r>
          </w:p>
        </w:tc>
        <w:tc>
          <w:tcPr>
            <w:tcW w:w="2270" w:type="dxa"/>
          </w:tcPr>
          <w:p w:rsidR="00FA4BFF" w:rsidRPr="00DB09AA" w:rsidRDefault="00FA4BFF" w:rsidP="00FA4BFF">
            <w:pPr>
              <w:snapToGri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работать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учебником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иллюстрациями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BFF" w:rsidRPr="00DB09AA" w:rsidRDefault="00FA4BFF" w:rsidP="00FA4BFF">
            <w:pPr>
              <w:snapToGri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диалогическим высказыванием выражая просьбу, отдавая распоряжения.</w:t>
            </w:r>
          </w:p>
          <w:p w:rsidR="00FA4BFF" w:rsidRPr="00DB09AA" w:rsidRDefault="00FA4BFF" w:rsidP="00FA4BFF">
            <w:pPr>
              <w:snapToGri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поставить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учебную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задачу.</w:t>
            </w:r>
          </w:p>
        </w:tc>
        <w:tc>
          <w:tcPr>
            <w:tcW w:w="2329" w:type="dxa"/>
            <w:vAlign w:val="center"/>
          </w:tcPr>
          <w:p w:rsidR="00FA4BFF" w:rsidRPr="00DB09AA" w:rsidRDefault="00FA4BFF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Развиты навыки сотрудничества </w:t>
            </w:r>
            <w:proofErr w:type="gramStart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взрослыми и сверстниками в разных социальных ситуациях. </w:t>
            </w:r>
          </w:p>
        </w:tc>
        <w:tc>
          <w:tcPr>
            <w:tcW w:w="69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59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Отрицательные упражнения в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</w:t>
            </w:r>
          </w:p>
        </w:tc>
        <w:tc>
          <w:tcPr>
            <w:tcW w:w="22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Повторение грамматического материала. Выполнение грамматических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20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Ответы на вопросы в настоящем времени: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</w:t>
            </w:r>
          </w:p>
        </w:tc>
        <w:tc>
          <w:tcPr>
            <w:tcW w:w="190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грамматических структур.</w:t>
            </w:r>
          </w:p>
        </w:tc>
        <w:tc>
          <w:tcPr>
            <w:tcW w:w="2270" w:type="dxa"/>
          </w:tcPr>
          <w:p w:rsidR="00FA4BFF" w:rsidRPr="00DB09AA" w:rsidRDefault="00FA4BFF" w:rsidP="00FA4BFF">
            <w:pPr>
              <w:snapToGri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B09A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выделить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личностные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характеристики.</w:t>
            </w:r>
          </w:p>
          <w:p w:rsidR="00FA4BFF" w:rsidRPr="00DB09AA" w:rsidRDefault="00FA4BFF" w:rsidP="00FA4BFF">
            <w:pPr>
              <w:snapToGri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К.-</w:t>
            </w:r>
            <w:r w:rsidRPr="00DB09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Понимание возможности разных оснований </w:t>
            </w:r>
            <w:r w:rsidRPr="00DB09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для оценки одного предмета.</w:t>
            </w:r>
          </w:p>
          <w:p w:rsidR="00FA4BFF" w:rsidRPr="00DB09AA" w:rsidRDefault="00FA4BFF" w:rsidP="00FA4BFF">
            <w:pPr>
              <w:snapToGri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Постановка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соответствии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тем,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уже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известно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неизвестно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9" w:type="dxa"/>
            <w:vAlign w:val="center"/>
          </w:tcPr>
          <w:p w:rsidR="00FA4BFF" w:rsidRPr="00DB09AA" w:rsidRDefault="00FA4BFF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 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Развиты этические чувства, доброжелательность и эмоционально-нравственная отзывчивость, понимание и сопереживание 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чувствам других людей. </w:t>
            </w:r>
          </w:p>
        </w:tc>
        <w:tc>
          <w:tcPr>
            <w:tcW w:w="69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№7: «Животные» (2</w:t>
      </w:r>
      <w:r w:rsidRPr="00DB09AA">
        <w:rPr>
          <w:rFonts w:ascii="Times New Roman" w:eastAsia="Calibri" w:hAnsi="Times New Roman" w:cs="Times New Roman"/>
          <w:b/>
          <w:sz w:val="24"/>
          <w:szCs w:val="24"/>
        </w:rPr>
        <w:t xml:space="preserve"> урока).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458"/>
        <w:gridCol w:w="2316"/>
        <w:gridCol w:w="2045"/>
        <w:gridCol w:w="2211"/>
        <w:gridCol w:w="2007"/>
        <w:gridCol w:w="2329"/>
        <w:gridCol w:w="657"/>
        <w:gridCol w:w="780"/>
      </w:tblGrid>
      <w:tr w:rsidR="00FA4BFF" w:rsidRPr="00DB09AA" w:rsidTr="00FA4BFF">
        <w:tc>
          <w:tcPr>
            <w:tcW w:w="58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5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темой – «Животные» - 1</w:t>
            </w:r>
          </w:p>
        </w:tc>
        <w:tc>
          <w:tcPr>
            <w:tcW w:w="231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диалогу. Выполнение грамматических упражнений. Чтение буквы. Обучение чтению.</w:t>
            </w:r>
          </w:p>
        </w:tc>
        <w:tc>
          <w:tcPr>
            <w:tcW w:w="204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буквы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4BFF" w:rsidRPr="004E70C8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Вспомогательные глаголы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4E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</w:t>
            </w:r>
            <w:r w:rsidRPr="004E70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FA4BFF" w:rsidRPr="00DB09AA" w:rsidRDefault="00FA4BFF" w:rsidP="00FA4BFF">
            <w:pPr>
              <w:shd w:val="clear" w:color="auto" w:fill="FFFFFF"/>
              <w:spacing w:after="343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догадываются о значении ряда слов по их морфологическому </w:t>
            </w:r>
            <w:proofErr w:type="spell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</w:t>
            </w: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накомятся</w:t>
            </w:r>
            <w:proofErr w:type="spellEnd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новыми словами, используют их при чтении и в речи;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 Освоение приемов логического запоминания информации.</w:t>
            </w:r>
          </w:p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Умение строить монологическое высказывание.</w:t>
            </w:r>
          </w:p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 Умение корректировать, вносить изменения.</w:t>
            </w:r>
          </w:p>
        </w:tc>
        <w:tc>
          <w:tcPr>
            <w:tcW w:w="2329" w:type="dxa"/>
            <w:vAlign w:val="center"/>
          </w:tcPr>
          <w:p w:rsidR="00FA4BFF" w:rsidRPr="00DB09AA" w:rsidRDefault="00FA4BFF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людей. </w:t>
            </w:r>
          </w:p>
        </w:tc>
        <w:tc>
          <w:tcPr>
            <w:tcW w:w="65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58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Вопросительные и отрицательные предложения в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</w:p>
        </w:tc>
        <w:tc>
          <w:tcPr>
            <w:tcW w:w="231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Выполнение грамматических упражнений. Обучение чтению. Правило образования отрицательной формы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вспомогательного глагола в настоящем времени.</w:t>
            </w:r>
          </w:p>
        </w:tc>
        <w:tc>
          <w:tcPr>
            <w:tcW w:w="204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Вспомогательные глаголы: 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doesn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`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11" w:type="dxa"/>
          </w:tcPr>
          <w:p w:rsidR="00FA4BFF" w:rsidRPr="00DB09AA" w:rsidRDefault="00FA4BFF" w:rsidP="00FA4BFF">
            <w:pP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новыми словами, используют их при чтении и в речи;</w:t>
            </w:r>
          </w:p>
          <w:p w:rsidR="00FA4BFF" w:rsidRPr="00DB09AA" w:rsidRDefault="00FA4BFF" w:rsidP="00FA4BFF">
            <w:pP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над звуками, интонацией, каллиграфией, орфографией, правилами чтения, </w:t>
            </w: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транскрипцией, лексикой, грамматическими явлениями английского языка;</w:t>
            </w:r>
            <w:proofErr w:type="gramEnd"/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П.- Формирование мотивов достижения социального признания.</w:t>
            </w:r>
          </w:p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 Умение слушать собеседника и выразить свою точку зрения.</w:t>
            </w:r>
          </w:p>
          <w:p w:rsidR="00FA4BFF" w:rsidRPr="00DB09AA" w:rsidRDefault="00FA4BFF" w:rsidP="00FA4B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Умение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lastRenderedPageBreak/>
              <w:t>оценить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прогресс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в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усвоении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знаний.</w:t>
            </w:r>
          </w:p>
        </w:tc>
        <w:tc>
          <w:tcPr>
            <w:tcW w:w="2329" w:type="dxa"/>
            <w:vAlign w:val="center"/>
          </w:tcPr>
          <w:p w:rsidR="00FA4BFF" w:rsidRPr="00DB09AA" w:rsidRDefault="00FA4BFF" w:rsidP="00FA4BFF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Развиты навыки сотрудничества </w:t>
            </w:r>
            <w:proofErr w:type="gramStart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взрослыми и сверстниками в разных социальных ситуациях. </w:t>
            </w:r>
          </w:p>
        </w:tc>
        <w:tc>
          <w:tcPr>
            <w:tcW w:w="65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BFF" w:rsidRPr="00DB09AA" w:rsidRDefault="00FA4BFF" w:rsidP="00FA4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9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№8: «Времена года и месяца» (5</w:t>
      </w:r>
      <w:r w:rsidRPr="00DB09AA">
        <w:rPr>
          <w:rFonts w:ascii="Times New Roman" w:eastAsia="Calibri" w:hAnsi="Times New Roman" w:cs="Times New Roman"/>
          <w:b/>
          <w:sz w:val="24"/>
          <w:szCs w:val="24"/>
        </w:rPr>
        <w:t xml:space="preserve"> уроков).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570"/>
        <w:gridCol w:w="2478"/>
        <w:gridCol w:w="1827"/>
        <w:gridCol w:w="2015"/>
        <w:gridCol w:w="2120"/>
        <w:gridCol w:w="2097"/>
        <w:gridCol w:w="758"/>
        <w:gridCol w:w="910"/>
      </w:tblGrid>
      <w:tr w:rsidR="00FA4BFF" w:rsidRPr="00DB09AA" w:rsidTr="00FA4BFF">
        <w:tc>
          <w:tcPr>
            <w:tcW w:w="67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темой и лексико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й–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«Времена года и месяцы» - 1</w:t>
            </w:r>
          </w:p>
        </w:tc>
        <w:tc>
          <w:tcPr>
            <w:tcW w:w="26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Обучение монологическому высказыванию. Обучение чтению.  Введение новой лексики. 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year,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near,clear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here, spring, summer, autumn, winter.</w:t>
            </w:r>
          </w:p>
        </w:tc>
        <w:tc>
          <w:tcPr>
            <w:tcW w:w="1984" w:type="dxa"/>
          </w:tcPr>
          <w:p w:rsidR="00FA4BFF" w:rsidRPr="00DB09AA" w:rsidRDefault="00FA4BFF" w:rsidP="00FA4BFF">
            <w:pP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новыми словами, используют их при чтении и в речи;</w:t>
            </w:r>
          </w:p>
          <w:p w:rsidR="00FA4BFF" w:rsidRPr="00DB09AA" w:rsidRDefault="00FA4BFF" w:rsidP="00FA4BFF">
            <w:pPr>
              <w:shd w:val="clear" w:color="auto" w:fill="FFFFFF"/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новые слова изолированно и в контексте;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</w:t>
            </w:r>
            <w:r w:rsidRPr="00DB0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Овладение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правильной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диалогической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речью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по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образцу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Умение прогнозировать развитие событий по иллюстрациям.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Р.- Умение адекватно понимать оценку учителя.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начальные представления о правах и обязанностях человека и гражданина</w:t>
            </w:r>
          </w:p>
        </w:tc>
        <w:tc>
          <w:tcPr>
            <w:tcW w:w="9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7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лексики по теме – 2</w:t>
            </w:r>
          </w:p>
        </w:tc>
        <w:tc>
          <w:tcPr>
            <w:tcW w:w="26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Знакомство с новой лексикой. Обучение чтению. 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Лексика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month, January, February, March, April, May, June, July, August, September, October, November, December</w:t>
            </w:r>
          </w:p>
        </w:tc>
        <w:tc>
          <w:tcPr>
            <w:tcW w:w="19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составляют устное высказывание о временах года с опорой на текст и отдельные высказывания; знакомятся с названиями месяцев и правилом их написания с заглавной буквы;</w:t>
            </w:r>
          </w:p>
        </w:tc>
        <w:tc>
          <w:tcPr>
            <w:tcW w:w="2126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П.- Умение с помощью вопросов получать недостающую информацию.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>Умение</w:t>
            </w:r>
            <w:proofErr w:type="spellEnd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>слушать</w:t>
            </w:r>
            <w:proofErr w:type="spellEnd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proofErr w:type="spellStart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>вступать</w:t>
            </w:r>
            <w:proofErr w:type="spellEnd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 xml:space="preserve"> в </w:t>
            </w:r>
            <w:proofErr w:type="spellStart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>диалог</w:t>
            </w:r>
            <w:proofErr w:type="spellEnd"/>
            <w:r w:rsidRPr="00DB09AA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Р.-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основ оптимистического восприятия мира.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любознательность и стремление расширять кругозор</w:t>
            </w:r>
          </w:p>
        </w:tc>
        <w:tc>
          <w:tcPr>
            <w:tcW w:w="9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7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выборочному чтению городов – 3</w:t>
            </w:r>
          </w:p>
        </w:tc>
        <w:tc>
          <w:tcPr>
            <w:tcW w:w="26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воспринимать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gram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чтению, обучение диалогу по образцу. Знакомство с новой лексикой. Чтение рассказа.</w:t>
            </w:r>
          </w:p>
        </w:tc>
        <w:tc>
          <w:tcPr>
            <w:tcW w:w="1701" w:type="dxa"/>
          </w:tcPr>
          <w:p w:rsidR="00FA4BFF" w:rsidRPr="004E70C8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:season,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week, late, early, beautiful, pleasant.</w:t>
            </w:r>
          </w:p>
          <w:p w:rsidR="00FA4BFF" w:rsidRPr="004E70C8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находят слово,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логически не соответствующее определённому смысловому ряду</w:t>
            </w:r>
          </w:p>
        </w:tc>
        <w:tc>
          <w:tcPr>
            <w:tcW w:w="2126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П.- Извлечение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необходимой информации из </w:t>
            </w:r>
            <w:proofErr w:type="gram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прослушанного</w:t>
            </w:r>
            <w:proofErr w:type="gram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К.-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Формирование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умения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слушать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и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вступать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в </w:t>
            </w:r>
            <w:proofErr w:type="spellStart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диалог</w:t>
            </w:r>
            <w:proofErr w:type="spellEnd"/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</w:t>
            </w:r>
          </w:p>
          <w:p w:rsidR="00FA4BFF" w:rsidRPr="00DB09AA" w:rsidRDefault="00FA4BFF" w:rsidP="00FA4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Р.-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Волевая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способность к волевому усилию.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уважение к иному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мнению и культуре других народов.</w:t>
            </w:r>
          </w:p>
        </w:tc>
        <w:tc>
          <w:tcPr>
            <w:tcW w:w="9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7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6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монологической речи – 4</w:t>
            </w:r>
          </w:p>
        </w:tc>
        <w:tc>
          <w:tcPr>
            <w:tcW w:w="26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чтению. Обучение монологическому высказыванию. Введение новой лексики.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Лексика: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spell.</w:t>
            </w:r>
          </w:p>
        </w:tc>
        <w:tc>
          <w:tcPr>
            <w:tcW w:w="19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ведут диалог-расспрос о том, когда родился собеседник, его друзья и родные;</w:t>
            </w:r>
          </w:p>
        </w:tc>
        <w:tc>
          <w:tcPr>
            <w:tcW w:w="212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Выделяют количественные характеристики объектов, заданные словами.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Р.- Выделяют и осознают то, что уже усвоено и что еще подлежит усвоению, осознают качество и уровень усвоения.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элементарные представления об эстетических и художественных ценностях родной культуры и культуры англоязычных стран</w:t>
            </w:r>
          </w:p>
        </w:tc>
        <w:tc>
          <w:tcPr>
            <w:tcW w:w="9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BFF" w:rsidRPr="00DB09AA" w:rsidTr="00FA4BFF">
        <w:tc>
          <w:tcPr>
            <w:tcW w:w="675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2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названиями стран – 5</w:t>
            </w:r>
          </w:p>
        </w:tc>
        <w:tc>
          <w:tcPr>
            <w:tcW w:w="2667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воспринимать англоязычную речь </w:t>
            </w:r>
            <w:proofErr w:type="spellStart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>наслух</w:t>
            </w:r>
            <w:proofErr w:type="spellEnd"/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Обучение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монологическому высказыванию. Обучение чтению. Чтение рифмовки.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Лексика: названия стран и городов.</w:t>
            </w:r>
          </w:p>
        </w:tc>
        <w:tc>
          <w:tcPr>
            <w:tcW w:w="1984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знакомятся с английскими названиями ряда </w:t>
            </w:r>
            <w:r w:rsidRPr="00DB09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стран;</w:t>
            </w:r>
          </w:p>
        </w:tc>
        <w:tc>
          <w:tcPr>
            <w:tcW w:w="2126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П.-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Выделяют обобщенный смысл и </w:t>
            </w: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формальную структуру задачи.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Р.- Осознают качество и уровень усвоения.</w:t>
            </w:r>
          </w:p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9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701" w:type="dxa"/>
          </w:tcPr>
          <w:p w:rsidR="00FA4BFF" w:rsidRPr="00DB09AA" w:rsidRDefault="00FA4BFF" w:rsidP="00FA4BF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любознательность и стремление расширять </w:t>
            </w:r>
            <w:r w:rsidRPr="00DB0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кругозор</w:t>
            </w:r>
          </w:p>
        </w:tc>
        <w:tc>
          <w:tcPr>
            <w:tcW w:w="993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FA4BFF" w:rsidRPr="00DB09AA" w:rsidRDefault="00FA4BFF" w:rsidP="00FA4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BFF" w:rsidRDefault="00FA4BFF" w:rsidP="00310284">
      <w:pPr>
        <w:ind w:left="-284" w:firstLine="284"/>
      </w:pPr>
    </w:p>
    <w:p w:rsidR="00FA4BFF" w:rsidRDefault="00FA4BFF" w:rsidP="00310284">
      <w:pPr>
        <w:ind w:left="-284" w:firstLine="284"/>
      </w:pPr>
    </w:p>
    <w:p w:rsidR="00FA4BFF" w:rsidRDefault="00FA4BFF" w:rsidP="00310284">
      <w:pPr>
        <w:ind w:left="-284" w:firstLine="284"/>
      </w:pPr>
    </w:p>
    <w:p w:rsidR="00FA4BFF" w:rsidRDefault="00FA4BFF" w:rsidP="00310284">
      <w:pPr>
        <w:ind w:left="-284" w:firstLine="284"/>
      </w:pPr>
    </w:p>
    <w:p w:rsidR="00FA4BFF" w:rsidRDefault="00FA4BFF" w:rsidP="00310284">
      <w:pPr>
        <w:ind w:left="-284" w:firstLine="284"/>
      </w:pPr>
    </w:p>
    <w:p w:rsidR="00FA4BFF" w:rsidRDefault="00FA4BFF" w:rsidP="00310284">
      <w:pPr>
        <w:ind w:left="-284" w:firstLine="284"/>
      </w:pPr>
    </w:p>
    <w:sectPr w:rsidR="00FA4BFF" w:rsidSect="00AA1BD3">
      <w:pgSz w:w="16838" w:h="11906" w:orient="landscape"/>
      <w:pgMar w:top="850" w:right="1103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2D"/>
    <w:multiLevelType w:val="multilevel"/>
    <w:tmpl w:val="8200AB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A1BBA"/>
    <w:multiLevelType w:val="multilevel"/>
    <w:tmpl w:val="A7B2D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21989"/>
    <w:multiLevelType w:val="multilevel"/>
    <w:tmpl w:val="893A1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84"/>
    <w:rsid w:val="002602D6"/>
    <w:rsid w:val="00310284"/>
    <w:rsid w:val="00340580"/>
    <w:rsid w:val="003B730A"/>
    <w:rsid w:val="00434101"/>
    <w:rsid w:val="00467812"/>
    <w:rsid w:val="00583F87"/>
    <w:rsid w:val="0058707A"/>
    <w:rsid w:val="00594265"/>
    <w:rsid w:val="005A55A2"/>
    <w:rsid w:val="006149B4"/>
    <w:rsid w:val="00686093"/>
    <w:rsid w:val="008F5A4E"/>
    <w:rsid w:val="00AA1BD3"/>
    <w:rsid w:val="00B16541"/>
    <w:rsid w:val="00C06A4F"/>
    <w:rsid w:val="00C540B6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87C9-98E7-4607-B076-9D95A72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Беннер</dc:creator>
  <cp:keywords/>
  <dc:description/>
  <cp:lastModifiedBy>User</cp:lastModifiedBy>
  <cp:revision>11</cp:revision>
  <cp:lastPrinted>2021-11-12T05:38:00Z</cp:lastPrinted>
  <dcterms:created xsi:type="dcterms:W3CDTF">2019-12-23T21:58:00Z</dcterms:created>
  <dcterms:modified xsi:type="dcterms:W3CDTF">2021-11-12T05:38:00Z</dcterms:modified>
</cp:coreProperties>
</file>